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58CD" w14:textId="77777777" w:rsidR="005575B6" w:rsidRDefault="005575B6" w:rsidP="005575B6">
      <w:pPr>
        <w:jc w:val="center"/>
        <w:rPr>
          <w:b/>
          <w:sz w:val="28"/>
          <w:szCs w:val="28"/>
        </w:rPr>
      </w:pPr>
      <w:r>
        <w:rPr>
          <w:b/>
          <w:sz w:val="28"/>
          <w:szCs w:val="28"/>
        </w:rPr>
        <w:t xml:space="preserve">BARROW </w:t>
      </w:r>
      <w:smartTag w:uri="urn:schemas-microsoft-com:office:smarttags" w:element="place">
        <w:smartTag w:uri="urn:schemas-microsoft-com:office:smarttags" w:element="PlaceType">
          <w:r>
            <w:rPr>
              <w:b/>
              <w:sz w:val="28"/>
              <w:szCs w:val="28"/>
            </w:rPr>
            <w:t>COUNTY</w:t>
          </w:r>
        </w:smartTag>
        <w:r>
          <w:rPr>
            <w:b/>
            <w:sz w:val="28"/>
            <w:szCs w:val="28"/>
          </w:rPr>
          <w:t xml:space="preserve"> </w:t>
        </w:r>
        <w:smartTag w:uri="urn:schemas-microsoft-com:office:smarttags" w:element="PlaceName">
          <w:r>
            <w:rPr>
              <w:b/>
              <w:sz w:val="28"/>
              <w:szCs w:val="28"/>
            </w:rPr>
            <w:t>BOARD</w:t>
          </w:r>
        </w:smartTag>
      </w:smartTag>
      <w:r>
        <w:rPr>
          <w:b/>
          <w:sz w:val="28"/>
          <w:szCs w:val="28"/>
        </w:rPr>
        <w:t xml:space="preserve"> OF ASSESSORS</w:t>
      </w:r>
    </w:p>
    <w:p w14:paraId="24986214" w14:textId="77777777" w:rsidR="005575B6" w:rsidRPr="00F37200" w:rsidRDefault="005575B6" w:rsidP="005575B6">
      <w:pPr>
        <w:jc w:val="center"/>
        <w:rPr>
          <w:b/>
          <w:sz w:val="28"/>
          <w:szCs w:val="28"/>
          <w:u w:val="single"/>
        </w:rPr>
      </w:pPr>
      <w:r w:rsidRPr="0005610F">
        <w:rPr>
          <w:b/>
          <w:sz w:val="28"/>
          <w:szCs w:val="28"/>
          <w:u w:val="single"/>
        </w:rPr>
        <w:t>NOTICE TO PROPERTY OWNERS AND OCCUPANTS</w:t>
      </w:r>
    </w:p>
    <w:p w14:paraId="04F75630" w14:textId="77777777" w:rsidR="005575B6" w:rsidRDefault="005575B6" w:rsidP="005575B6">
      <w:pPr>
        <w:rPr>
          <w:sz w:val="28"/>
          <w:szCs w:val="28"/>
        </w:rPr>
      </w:pPr>
    </w:p>
    <w:p w14:paraId="1FB21667" w14:textId="5333556C" w:rsidR="005575B6" w:rsidRPr="00023F3C" w:rsidRDefault="005575B6" w:rsidP="005575B6">
      <w:r w:rsidRPr="00023F3C">
        <w:t xml:space="preserve">In accordance with </w:t>
      </w:r>
      <w:smartTag w:uri="urn:schemas-microsoft-com:office:smarttags" w:element="place">
        <w:smartTag w:uri="urn:schemas-microsoft-com:office:smarttags" w:element="country-region">
          <w:r w:rsidRPr="00023F3C">
            <w:t>Georgia</w:t>
          </w:r>
        </w:smartTag>
      </w:smartTag>
      <w:r w:rsidRPr="00023F3C">
        <w:t xml:space="preserve"> law (O.C.G.A. 48-5-264.1), the Barrow County Board of Assessors must notify property owners prior to making a site visit.  </w:t>
      </w:r>
      <w:r w:rsidRPr="00023F3C">
        <w:rPr>
          <w:b/>
        </w:rPr>
        <w:t xml:space="preserve">NOTICE </w:t>
      </w:r>
      <w:r w:rsidRPr="00023F3C">
        <w:t xml:space="preserve">is hereby given that representatives of the Barrow County Appraisal Staff will review and inspect properties throughout </w:t>
      </w:r>
      <w:r w:rsidRPr="00023F3C">
        <w:rPr>
          <w:u w:val="single"/>
        </w:rPr>
        <w:t>all</w:t>
      </w:r>
      <w:r w:rsidRPr="00023F3C">
        <w:t xml:space="preserve"> of Barrow County beginning the week of </w:t>
      </w:r>
      <w:r w:rsidR="00444B91">
        <w:t>May 1, 202</w:t>
      </w:r>
      <w:r w:rsidR="00FD54FE">
        <w:t>5</w:t>
      </w:r>
      <w:r w:rsidRPr="00023F3C">
        <w:t>.  Initial site visits will include properties which are the subject of an active</w:t>
      </w:r>
      <w:r>
        <w:t>,</w:t>
      </w:r>
      <w:r w:rsidR="00444B91">
        <w:t xml:space="preserve"> (January 1, 202</w:t>
      </w:r>
      <w:r w:rsidR="00FD54FE">
        <w:t>5</w:t>
      </w:r>
      <w:r>
        <w:t xml:space="preserve"> forward),</w:t>
      </w:r>
      <w:r w:rsidRPr="00023F3C">
        <w:t xml:space="preserve"> building permit for changes and improvements which have been made to the property, building permits which are dated prior to January 1, 20</w:t>
      </w:r>
      <w:r w:rsidR="00444B91">
        <w:t>2</w:t>
      </w:r>
      <w:r w:rsidR="00FD54FE">
        <w:t>5</w:t>
      </w:r>
      <w:r w:rsidRPr="00023F3C">
        <w:t xml:space="preserve"> for changes and improvements which have been made to the property, field reviews for properties that have not acquired permits, yet have made changes and improvements to the property, and other reasons deemed necessary to make an appraisal for fair market value.  These appraisal reviews will include all classes of property and may involve measuring structures, listing construction information, and photographing property and/or improvements.  The majority of these field reviews will take place between </w:t>
      </w:r>
      <w:r w:rsidR="00444B91">
        <w:t>May 1, 202</w:t>
      </w:r>
      <w:r w:rsidR="00FD54FE">
        <w:t xml:space="preserve">5 </w:t>
      </w:r>
      <w:r w:rsidRPr="00023F3C">
        <w:t xml:space="preserve">and </w:t>
      </w:r>
      <w:r w:rsidR="00444B91">
        <w:t>May 1, 202</w:t>
      </w:r>
      <w:r w:rsidR="00FD54FE">
        <w:t>6</w:t>
      </w:r>
      <w:r w:rsidRPr="00023F3C">
        <w:t>.</w:t>
      </w:r>
      <w:r>
        <w:t xml:space="preserve">  All staff members performing site visit inspections are issued and will be wearing a </w:t>
      </w:r>
      <w:smartTag w:uri="urn:schemas-microsoft-com:office:smarttags" w:element="place">
        <w:smartTag w:uri="urn:schemas-microsoft-com:office:smarttags" w:element="PlaceName">
          <w:r>
            <w:t>Barrow</w:t>
          </w:r>
        </w:smartTag>
        <w:r>
          <w:t xml:space="preserve"> </w:t>
        </w:r>
        <w:smartTag w:uri="urn:schemas-microsoft-com:office:smarttags" w:element="PlaceType">
          <w:r>
            <w:t>County</w:t>
          </w:r>
        </w:smartTag>
      </w:smartTag>
      <w:r>
        <w:t xml:space="preserve"> identification badge.  </w:t>
      </w:r>
      <w:r w:rsidRPr="00023F3C">
        <w:t xml:space="preserve">  For more information,</w:t>
      </w:r>
      <w:r>
        <w:t xml:space="preserve"> or if there is any question about the identity of the appraiser/data collector or staff member, or the purpose of the on-site inspection,</w:t>
      </w:r>
      <w:r w:rsidRPr="00023F3C">
        <w:t xml:space="preserve"> please</w:t>
      </w:r>
      <w:r>
        <w:t xml:space="preserve"> do not hesitate to </w:t>
      </w:r>
      <w:r w:rsidRPr="00023F3C">
        <w:t>contact the Assessors’ office at (770)-307-3108.</w:t>
      </w:r>
    </w:p>
    <w:p w14:paraId="0E123248" w14:textId="77777777" w:rsidR="005575B6" w:rsidRPr="00023F3C" w:rsidRDefault="005575B6" w:rsidP="005575B6"/>
    <w:p w14:paraId="6B1FA4DB" w14:textId="77777777" w:rsidR="005575B6" w:rsidRPr="00023F3C" w:rsidRDefault="005575B6" w:rsidP="005575B6">
      <w:r w:rsidRPr="00023F3C">
        <w:t xml:space="preserve">Please refer to the following </w:t>
      </w:r>
      <w:r w:rsidRPr="00023F3C">
        <w:rPr>
          <w:u w:val="single"/>
        </w:rPr>
        <w:t>approximate</w:t>
      </w:r>
      <w:r w:rsidRPr="00023F3C">
        <w:t xml:space="preserve"> time periods to see when the initial site visits and reviews will occur in your area:</w:t>
      </w:r>
    </w:p>
    <w:p w14:paraId="3804684F" w14:textId="77777777" w:rsidR="005575B6" w:rsidRPr="00023F3C" w:rsidRDefault="005575B6" w:rsidP="005575B6"/>
    <w:p w14:paraId="1C227731" w14:textId="77777777" w:rsidR="005575B6" w:rsidRPr="00023F3C" w:rsidRDefault="005575B6" w:rsidP="005575B6">
      <w:r w:rsidRPr="00023F3C">
        <w:tab/>
      </w:r>
      <w:r w:rsidRPr="00023F3C">
        <w:tab/>
      </w:r>
      <w:r w:rsidRPr="00023F3C">
        <w:tab/>
      </w:r>
      <w:r w:rsidRPr="00023F3C">
        <w:rPr>
          <w:b/>
          <w:u w:val="single"/>
        </w:rPr>
        <w:t>AREA</w:t>
      </w:r>
      <w:r w:rsidRPr="00023F3C">
        <w:tab/>
      </w:r>
      <w:r w:rsidRPr="00023F3C">
        <w:tab/>
      </w:r>
      <w:r w:rsidRPr="00023F3C">
        <w:tab/>
      </w:r>
      <w:r w:rsidRPr="00023F3C">
        <w:tab/>
      </w:r>
      <w:r w:rsidRPr="00023F3C">
        <w:tab/>
      </w:r>
      <w:r w:rsidRPr="00023F3C">
        <w:rPr>
          <w:b/>
          <w:u w:val="single"/>
        </w:rPr>
        <w:t>TIME FRAME</w:t>
      </w:r>
    </w:p>
    <w:p w14:paraId="71435A21" w14:textId="75345251" w:rsidR="005575B6" w:rsidRPr="00023F3C" w:rsidRDefault="005575B6" w:rsidP="005575B6">
      <w:r w:rsidRPr="00023F3C">
        <w:t>Western Barrow Coun</w:t>
      </w:r>
      <w:r w:rsidR="000952D6">
        <w:t>ty, Auburn, Carl, Braselton</w:t>
      </w:r>
      <w:r w:rsidR="000952D6">
        <w:tab/>
        <w:t xml:space="preserve">  </w:t>
      </w:r>
      <w:r w:rsidR="00444B91">
        <w:t>May 1, 202</w:t>
      </w:r>
      <w:r w:rsidR="00FD54FE">
        <w:t>5</w:t>
      </w:r>
      <w:r>
        <w:t>-</w:t>
      </w:r>
      <w:r w:rsidR="00444B91">
        <w:t>May 1, 202</w:t>
      </w:r>
      <w:r w:rsidR="00FD54FE">
        <w:t>6</w:t>
      </w:r>
    </w:p>
    <w:p w14:paraId="3FE5A132" w14:textId="77777777" w:rsidR="005575B6" w:rsidRPr="00023F3C" w:rsidRDefault="005575B6" w:rsidP="005575B6"/>
    <w:p w14:paraId="6765C2B8" w14:textId="4E2DA89F" w:rsidR="005575B6" w:rsidRPr="00023F3C" w:rsidRDefault="005575B6" w:rsidP="005575B6">
      <w:r w:rsidRPr="00023F3C">
        <w:t xml:space="preserve">Central Barrow County, Bethlehem, Winder               </w:t>
      </w:r>
      <w:r w:rsidR="00444B91">
        <w:t>May 1, 202</w:t>
      </w:r>
      <w:r w:rsidR="00FD54FE">
        <w:t>5</w:t>
      </w:r>
      <w:r w:rsidR="00444B91">
        <w:t>-May 1, 202</w:t>
      </w:r>
      <w:r w:rsidR="00FD54FE">
        <w:t>6</w:t>
      </w:r>
    </w:p>
    <w:p w14:paraId="45EBF897" w14:textId="77777777" w:rsidR="005575B6" w:rsidRPr="00023F3C" w:rsidRDefault="005575B6" w:rsidP="005575B6"/>
    <w:p w14:paraId="08AC9A57" w14:textId="7C0C5EE7" w:rsidR="005575B6" w:rsidRDefault="005575B6" w:rsidP="005575B6">
      <w:r w:rsidRPr="00023F3C">
        <w:t xml:space="preserve">Eastern Barrow County, Statham  </w:t>
      </w:r>
      <w:r w:rsidR="000952D6">
        <w:t xml:space="preserve">                               </w:t>
      </w:r>
      <w:r w:rsidR="00444B91">
        <w:t>May 1, 202</w:t>
      </w:r>
      <w:r w:rsidR="00FD54FE">
        <w:t>5</w:t>
      </w:r>
      <w:r w:rsidR="00444B91">
        <w:t>-May 1, 202</w:t>
      </w:r>
      <w:r w:rsidR="00FD54FE">
        <w:t>6</w:t>
      </w:r>
    </w:p>
    <w:p w14:paraId="60A9BB25" w14:textId="77777777" w:rsidR="005575B6" w:rsidRDefault="005575B6" w:rsidP="005575B6"/>
    <w:p w14:paraId="6A7D557A" w14:textId="77777777" w:rsidR="005575B6" w:rsidRPr="00023F3C" w:rsidRDefault="005575B6" w:rsidP="005575B6"/>
    <w:p w14:paraId="65451DC2" w14:textId="77777777" w:rsidR="005575B6" w:rsidRPr="00023F3C" w:rsidRDefault="005575B6" w:rsidP="005575B6"/>
    <w:p w14:paraId="27937FA8" w14:textId="77777777" w:rsidR="005575B6" w:rsidRDefault="005575B6" w:rsidP="005575B6">
      <w:pPr>
        <w:rPr>
          <w:u w:val="single"/>
        </w:rPr>
      </w:pPr>
      <w:r w:rsidRPr="00023F3C">
        <w:t xml:space="preserve">Areas and Time Frames will be updated as needed, please refer to websites for the most current information:  </w:t>
      </w:r>
      <w:hyperlink r:id="rId4" w:history="1">
        <w:r w:rsidRPr="0058376E">
          <w:rPr>
            <w:rStyle w:val="Hyperlink"/>
          </w:rPr>
          <w:t>www.qpublic.net/ga/barrow</w:t>
        </w:r>
      </w:hyperlink>
      <w:r>
        <w:rPr>
          <w:u w:val="single"/>
        </w:rPr>
        <w:t xml:space="preserve"> </w:t>
      </w:r>
      <w:r>
        <w:t xml:space="preserve">or </w:t>
      </w:r>
      <w:hyperlink r:id="rId5" w:history="1">
        <w:r w:rsidRPr="0058376E">
          <w:rPr>
            <w:rStyle w:val="Hyperlink"/>
          </w:rPr>
          <w:t>www.barrowga.org</w:t>
        </w:r>
      </w:hyperlink>
    </w:p>
    <w:p w14:paraId="60952440" w14:textId="77777777" w:rsidR="005575B6" w:rsidRPr="005B4B69" w:rsidRDefault="005575B6" w:rsidP="005575B6">
      <w:pPr>
        <w:rPr>
          <w:u w:val="single"/>
        </w:rPr>
      </w:pPr>
    </w:p>
    <w:p w14:paraId="549C8B62" w14:textId="77777777" w:rsidR="005575B6" w:rsidRPr="00023F3C" w:rsidRDefault="005575B6" w:rsidP="005575B6">
      <w:r w:rsidRPr="00023F3C">
        <w:t xml:space="preserve"> Please note that the Appraiser/Data Collector does not set values at the time of the visit and will only gather the necessary property information needed to determine the fair market value at a later date.  Collecting this information typically does not require access to the interior of the home or business, but on occasion it </w:t>
      </w:r>
      <w:r w:rsidRPr="00023F3C">
        <w:rPr>
          <w:u w:val="single"/>
        </w:rPr>
        <w:t>may</w:t>
      </w:r>
      <w:r w:rsidRPr="00023F3C">
        <w:t xml:space="preserve"> be necessary to determine accurate appraisal information.</w:t>
      </w:r>
    </w:p>
    <w:p w14:paraId="149C0A2B" w14:textId="77777777" w:rsidR="005575B6" w:rsidRPr="00023F3C" w:rsidRDefault="005575B6" w:rsidP="005575B6"/>
    <w:p w14:paraId="413EC5C0" w14:textId="77777777" w:rsidR="005575B6" w:rsidRPr="0064658A" w:rsidRDefault="005575B6" w:rsidP="005575B6">
      <w:pPr>
        <w:rPr>
          <w:sz w:val="28"/>
          <w:szCs w:val="28"/>
        </w:rPr>
      </w:pPr>
    </w:p>
    <w:p w14:paraId="20351E16" w14:textId="77777777" w:rsidR="000B50E8" w:rsidRDefault="000B50E8"/>
    <w:sectPr w:rsidR="000B50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B6"/>
    <w:rsid w:val="000952D6"/>
    <w:rsid w:val="000B50E8"/>
    <w:rsid w:val="00444B91"/>
    <w:rsid w:val="005575B6"/>
    <w:rsid w:val="00822395"/>
    <w:rsid w:val="00B74C40"/>
    <w:rsid w:val="00FD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37DEED5"/>
  <w15:chartTrackingRefBased/>
  <w15:docId w15:val="{A77596AB-81C2-4050-B602-F0725015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rowga.org" TargetMode="External"/><Relationship Id="rId4" Type="http://schemas.openxmlformats.org/officeDocument/2006/relationships/hyperlink" Target="http://www.qpublic.net/ga/bar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Lacrimosa</dc:creator>
  <cp:keywords/>
  <dc:description/>
  <cp:lastModifiedBy>Guy Rogers</cp:lastModifiedBy>
  <cp:revision>4</cp:revision>
  <dcterms:created xsi:type="dcterms:W3CDTF">2024-04-18T19:21:00Z</dcterms:created>
  <dcterms:modified xsi:type="dcterms:W3CDTF">2025-09-03T19:50:00Z</dcterms:modified>
</cp:coreProperties>
</file>